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1935" w14:textId="72997151" w:rsidR="001D766A" w:rsidRDefault="001D766A">
      <w:r>
        <w:rPr>
          <w:noProof/>
        </w:rPr>
        <w:drawing>
          <wp:anchor distT="0" distB="0" distL="114300" distR="114300" simplePos="0" relativeHeight="251659264" behindDoc="0" locked="0" layoutInCell="1" allowOverlap="1" wp14:anchorId="44CE514B" wp14:editId="6D4DB672">
            <wp:simplePos x="0" y="0"/>
            <wp:positionH relativeFrom="column">
              <wp:posOffset>5090160</wp:posOffset>
            </wp:positionH>
            <wp:positionV relativeFrom="paragraph">
              <wp:posOffset>-647065</wp:posOffset>
            </wp:positionV>
            <wp:extent cx="1205326" cy="800100"/>
            <wp:effectExtent l="0" t="0" r="0" b="0"/>
            <wp:wrapNone/>
            <wp:docPr id="1460022829" name="Picture 2" descr="A map with a crown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022829" name="Picture 2" descr="A map with a crown and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326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B8C829B" wp14:editId="687B5078">
            <wp:simplePos x="0" y="0"/>
            <wp:positionH relativeFrom="column">
              <wp:posOffset>-723900</wp:posOffset>
            </wp:positionH>
            <wp:positionV relativeFrom="paragraph">
              <wp:posOffset>-695325</wp:posOffset>
            </wp:positionV>
            <wp:extent cx="1420856" cy="857250"/>
            <wp:effectExtent l="0" t="0" r="8255" b="0"/>
            <wp:wrapNone/>
            <wp:docPr id="1890516802" name="Picture 1" descr="A white map with blue text and a cro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516802" name="Picture 1" descr="A white map with blue text and a crow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856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14:paraId="46C2B143" w14:textId="77777777" w:rsidR="001D766A" w:rsidRDefault="001D766A"/>
    <w:p w14:paraId="36173B38" w14:textId="77777777" w:rsidR="00903F6A" w:rsidRDefault="001D766A">
      <w:pPr>
        <w:rPr>
          <w:rFonts w:ascii="Arial" w:hAnsi="Arial" w:cs="Arial"/>
          <w:sz w:val="24"/>
          <w:szCs w:val="24"/>
          <w:u w:val="single"/>
        </w:rPr>
      </w:pPr>
      <w:r w:rsidRPr="001D766A">
        <w:rPr>
          <w:rFonts w:ascii="Arial" w:hAnsi="Arial" w:cs="Arial"/>
          <w:b/>
          <w:bCs/>
          <w:sz w:val="24"/>
          <w:szCs w:val="24"/>
          <w:u w:val="single"/>
        </w:rPr>
        <w:t>Information required under the Poison’s Act 1972 (amended 2018) new regulations.</w:t>
      </w:r>
      <w:r w:rsidRPr="001D766A">
        <w:rPr>
          <w:rFonts w:ascii="Arial" w:hAnsi="Arial" w:cs="Arial"/>
          <w:sz w:val="24"/>
          <w:szCs w:val="24"/>
          <w:u w:val="single"/>
        </w:rPr>
        <w:tab/>
      </w:r>
    </w:p>
    <w:p w14:paraId="3D868D57" w14:textId="77777777" w:rsidR="001D766A" w:rsidRDefault="001D76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Customer</w:t>
      </w:r>
    </w:p>
    <w:p w14:paraId="22FDB2B3" w14:textId="5BFFAB19" w:rsidR="001D766A" w:rsidRDefault="001D766A" w:rsidP="001D766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may be aware that new Regulations under the Poison’s Act 1972 (amended 2018) have come into effect. As a result, any business wishing to purchase Regulated substances must provide the following information:</w:t>
      </w:r>
    </w:p>
    <w:p w14:paraId="79BD4A20" w14:textId="23DE2821" w:rsidR="001D766A" w:rsidRPr="001D766A" w:rsidRDefault="001D766A" w:rsidP="001D766A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1D766A">
        <w:rPr>
          <w:rFonts w:ascii="Arial" w:hAnsi="Arial" w:cs="Arial"/>
          <w:b/>
          <w:bCs/>
          <w:sz w:val="24"/>
          <w:szCs w:val="24"/>
        </w:rPr>
        <w:t>Name:</w:t>
      </w:r>
      <w:r w:rsidR="00CC0CBC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143473564"/>
          <w:placeholder>
            <w:docPart w:val="C7CF35434ACC4B91BF55CE838D46DFEE"/>
          </w:placeholder>
          <w:showingPlcHdr/>
        </w:sdtPr>
        <w:sdtContent>
          <w:r w:rsidR="00CC0CBC">
            <w:rPr>
              <w:rStyle w:val="PlaceholderText"/>
            </w:rPr>
            <w:t>Company name</w:t>
          </w:r>
        </w:sdtContent>
      </w:sdt>
    </w:p>
    <w:p w14:paraId="1F7F55C5" w14:textId="515A4517" w:rsidR="001D766A" w:rsidRPr="00F71056" w:rsidRDefault="001D766A" w:rsidP="001D766A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1D766A">
        <w:rPr>
          <w:rFonts w:ascii="Arial" w:hAnsi="Arial" w:cs="Arial"/>
          <w:b/>
          <w:bCs/>
          <w:sz w:val="24"/>
          <w:szCs w:val="24"/>
        </w:rPr>
        <w:t>Business address:</w:t>
      </w:r>
      <w:r w:rsidR="00CC0CBC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121072235"/>
          <w:placeholder>
            <w:docPart w:val="C3FBDEC545404449AAAB6BD7429AAA6B"/>
          </w:placeholder>
          <w:showingPlcHdr/>
        </w:sdtPr>
        <w:sdtContent>
          <w:r w:rsidR="00CC0CBC">
            <w:rPr>
              <w:rStyle w:val="PlaceholderText"/>
            </w:rPr>
            <w:t>Business’ invoice address</w:t>
          </w:r>
        </w:sdtContent>
      </w:sdt>
    </w:p>
    <w:p w14:paraId="730A1B8A" w14:textId="5916B751" w:rsidR="001D766A" w:rsidRPr="001D766A" w:rsidRDefault="001D766A" w:rsidP="001D766A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1D766A">
        <w:rPr>
          <w:rFonts w:ascii="Arial" w:hAnsi="Arial" w:cs="Arial"/>
          <w:b/>
          <w:bCs/>
          <w:sz w:val="24"/>
          <w:szCs w:val="24"/>
        </w:rPr>
        <w:t>VAT number (if relevant)</w:t>
      </w:r>
      <w:r w:rsidR="00CC0CBC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432010631"/>
          <w:placeholder>
            <w:docPart w:val="A43BFAFC6FCC430C9A2274430AE08E5C"/>
          </w:placeholder>
          <w:showingPlcHdr/>
        </w:sdtPr>
        <w:sdtContent>
          <w:r w:rsidR="00CC0CBC" w:rsidRPr="00715CAF">
            <w:rPr>
              <w:rStyle w:val="PlaceholderText"/>
            </w:rPr>
            <w:t>Click or tap here to enter text.</w:t>
          </w:r>
        </w:sdtContent>
      </w:sdt>
    </w:p>
    <w:p w14:paraId="65CF6714" w14:textId="5D40FB23" w:rsidR="001D766A" w:rsidRPr="001D766A" w:rsidRDefault="001D766A" w:rsidP="001D766A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1D766A">
        <w:rPr>
          <w:rFonts w:ascii="Arial" w:hAnsi="Arial" w:cs="Arial"/>
          <w:b/>
          <w:bCs/>
          <w:sz w:val="24"/>
          <w:szCs w:val="24"/>
        </w:rPr>
        <w:t>Nature of business:</w:t>
      </w:r>
      <w:r w:rsidR="00CC0CBC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222024150"/>
          <w:placeholder>
            <w:docPart w:val="B17B3766956848CDA60E3D3DBAAA6727"/>
          </w:placeholder>
          <w:showingPlcHdr/>
        </w:sdtPr>
        <w:sdtContent>
          <w:r w:rsidR="00CC0CBC" w:rsidRPr="00715CAF">
            <w:rPr>
              <w:rStyle w:val="PlaceholderText"/>
            </w:rPr>
            <w:t>Click or tap here to enter text.</w:t>
          </w:r>
        </w:sdtContent>
      </w:sdt>
    </w:p>
    <w:p w14:paraId="60B26479" w14:textId="5B479BA1" w:rsidR="001D766A" w:rsidRPr="001D766A" w:rsidRDefault="001D766A" w:rsidP="001D766A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1D766A">
        <w:rPr>
          <w:rFonts w:ascii="Arial" w:hAnsi="Arial" w:cs="Arial"/>
          <w:b/>
          <w:bCs/>
          <w:sz w:val="24"/>
          <w:szCs w:val="24"/>
        </w:rPr>
        <w:t>Name of individual placing order:</w:t>
      </w:r>
      <w:r w:rsidR="00CC0CBC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604967038"/>
          <w:placeholder>
            <w:docPart w:val="E50127686C284BDA96FEB965C8F902B1"/>
          </w:placeholder>
          <w:showingPlcHdr/>
        </w:sdtPr>
        <w:sdtContent>
          <w:r w:rsidR="00CC0CBC" w:rsidRPr="00715CAF">
            <w:rPr>
              <w:rStyle w:val="PlaceholderText"/>
            </w:rPr>
            <w:t>Click or tap here to enter text.</w:t>
          </w:r>
        </w:sdtContent>
      </w:sdt>
    </w:p>
    <w:p w14:paraId="71257D2D" w14:textId="77777777" w:rsidR="00692804" w:rsidRDefault="001D766A" w:rsidP="00692804">
      <w:pPr>
        <w:spacing w:line="48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1D766A">
        <w:rPr>
          <w:rFonts w:ascii="Arial" w:hAnsi="Arial" w:cs="Arial"/>
          <w:b/>
          <w:bCs/>
          <w:i/>
          <w:iCs/>
          <w:sz w:val="24"/>
          <w:szCs w:val="24"/>
        </w:rPr>
        <w:t>Provide a form of photographic ID (This must be of the named purchaser)</w:t>
      </w:r>
    </w:p>
    <w:p w14:paraId="5034B516" w14:textId="4F9BA284" w:rsidR="00692804" w:rsidRPr="00692804" w:rsidRDefault="00692804" w:rsidP="00692804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that unless you are a regular customer with an account you will need to provide the above information and evidence for each order. </w:t>
      </w:r>
      <w:r w:rsidRPr="00F5059C">
        <w:rPr>
          <w:rFonts w:ascii="Arial" w:hAnsi="Arial" w:cs="Arial"/>
          <w:sz w:val="24"/>
          <w:szCs w:val="24"/>
        </w:rPr>
        <w:t>If you then supply these products to other businesses, you must inform them that the</w:t>
      </w:r>
      <w:r w:rsidR="00C97CB2">
        <w:rPr>
          <w:rFonts w:ascii="Arial" w:hAnsi="Arial" w:cs="Arial"/>
          <w:sz w:val="24"/>
          <w:szCs w:val="24"/>
        </w:rPr>
        <w:t>se</w:t>
      </w:r>
      <w:r w:rsidRPr="00F5059C">
        <w:rPr>
          <w:rFonts w:ascii="Arial" w:hAnsi="Arial" w:cs="Arial"/>
          <w:sz w:val="24"/>
          <w:szCs w:val="24"/>
        </w:rPr>
        <w:t xml:space="preserve"> products are regulated or reportable under the Poisons Act 1972</w:t>
      </w:r>
      <w:r w:rsidR="00EE2701">
        <w:rPr>
          <w:rFonts w:ascii="Arial" w:hAnsi="Arial" w:cs="Arial"/>
          <w:sz w:val="24"/>
          <w:szCs w:val="24"/>
        </w:rPr>
        <w:t xml:space="preserve"> </w:t>
      </w:r>
      <w:r w:rsidR="00C97CB2">
        <w:rPr>
          <w:rFonts w:ascii="Arial" w:hAnsi="Arial" w:cs="Arial"/>
          <w:sz w:val="24"/>
          <w:szCs w:val="24"/>
        </w:rPr>
        <w:t>and obtain the same information from them.</w:t>
      </w:r>
    </w:p>
    <w:p w14:paraId="43E842F7" w14:textId="2957C892" w:rsidR="00692804" w:rsidRDefault="00692804" w:rsidP="001D766A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************************************************************************************************</w:t>
      </w:r>
    </w:p>
    <w:p w14:paraId="42B8C923" w14:textId="0C1CB213" w:rsidR="00F71056" w:rsidRDefault="00F71056" w:rsidP="001D766A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F71056">
        <w:rPr>
          <w:rFonts w:ascii="Arial" w:hAnsi="Arial" w:cs="Arial"/>
          <w:b/>
          <w:bCs/>
          <w:sz w:val="24"/>
          <w:szCs w:val="24"/>
        </w:rPr>
        <w:t>Office use:</w:t>
      </w:r>
    </w:p>
    <w:p w14:paraId="0F9583B2" w14:textId="36FAD8AD" w:rsidR="00F71056" w:rsidRDefault="00F71056" w:rsidP="001D766A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9AE13" wp14:editId="50572A4E">
                <wp:simplePos x="0" y="0"/>
                <wp:positionH relativeFrom="column">
                  <wp:posOffset>2105025</wp:posOffset>
                </wp:positionH>
                <wp:positionV relativeFrom="paragraph">
                  <wp:posOffset>22225</wp:posOffset>
                </wp:positionV>
                <wp:extent cx="323850" cy="161925"/>
                <wp:effectExtent l="0" t="0" r="19050" b="28575"/>
                <wp:wrapNone/>
                <wp:docPr id="28810147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EA779" id="Rectangle 1" o:spid="_x0000_s1026" style="position:absolute;margin-left:165.75pt;margin-top:1.75pt;width:25.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IlZcAIAAEUFAAAOAAAAZHJzL2Uyb0RvYy54bWysVMFu2zAMvQ/YPwi6r7bTpmuDOkXQosOA&#10;oi3WDj0rshQbkEWNUuJkXz9KdpysK3YYdpFJk3wkn0hdXW9bwzYKfQO25MVJzpmyEqrGrkr+/eXu&#10;0wVnPghbCQNWlXynPL+ef/xw1bmZmkANplLICMT6WedKXofgZlnmZa1a4U/AKUtGDdiKQCqusgpF&#10;R+itySZ5fp51gJVDkMp7+nvbG/k84WutZHjU2qvATMmptpBOTOcyntn8SsxWKFzdyKEM8Q9VtKKx&#10;lHSEuhVBsDU2f0C1jUTwoMOJhDYDrRupUg/UTZG/6ea5Fk6lXogc70aa/P+DlQ+bZ/eEREPn/MyT&#10;GLvYamzjl+pj20TWbiRLbQOT9PN0cnoxJUolmYrz4nIyjWRmh2CHPnxR0LIolBzpLhJFYnPvQ++6&#10;d4m5PJimumuMSUq8f3VjkG0E3dxyVQzgR17ZoeIkhZ1RMdbYb0qzpqIaJylhGqYDmJBS2VD0plpU&#10;qs9RTPM8zQO1MEakhhJgRNZU3Yg9APxe6B67b2/wj6EqzeIYnP+tsD54jEiZwYYxuG0s4HsAhroa&#10;Mvf+VP4RNVFcQrV7QobQb4J38q6h67kXPjwJpNGnG6V1Do90aANdyWGQOKsBf773P/rTRJKVs45W&#10;qeT+x1qg4sx8tTSrl8XZWdy9pJxNP09IwWPL8thi1+0N0J0X9HA4mcToH8xe1AjtK239ImYlk7CS&#10;cpdcBtwrN6FfcXo3pFoskhvtmxPh3j47GcEjq3H8XravAt0wo4GG+wH2aydmb0a1942RFhbrALpJ&#10;c3zgdeCbdjUNzvCuxMfgWE9eh9dv/gsAAP//AwBQSwMEFAAGAAgAAAAhAJt8GI3eAAAACAEAAA8A&#10;AABkcnMvZG93bnJldi54bWxMj81OwzAQhO9IvIO1SNyo0wRQCXEqVMTPKVJLOXBz7CWJiNeR7bbh&#10;7VlOcNpZzWj222o9u1EcMcTBk4LlIgOBZLwdqFOwf3u6WoGISZPVoydU8I0R1vX5WaVL60+0xeMu&#10;dYJLKJZaQZ/SVEoZTY9Ox4WfkNj79MHpxGvopA36xOVulHmW3UqnB+ILvZ5w06P52h2cgu2+ceaj&#10;fW+eN2ia+fHl2rfhVanLi/nhHkTCOf2F4Ref0aFmptYfyEYxKiiK5Q1HWfBgv1jlLFoF+V0Gsq7k&#10;/wfqHwAAAP//AwBQSwECLQAUAAYACAAAACEAtoM4kv4AAADhAQAAEwAAAAAAAAAAAAAAAAAAAAAA&#10;W0NvbnRlbnRfVHlwZXNdLnhtbFBLAQItABQABgAIAAAAIQA4/SH/1gAAAJQBAAALAAAAAAAAAAAA&#10;AAAAAC8BAABfcmVscy8ucmVsc1BLAQItABQABgAIAAAAIQC9IIlZcAIAAEUFAAAOAAAAAAAAAAAA&#10;AAAAAC4CAABkcnMvZTJvRG9jLnhtbFBLAQItABQABgAIAAAAIQCbfBiN3gAAAAgBAAAPAAAAAAAA&#10;AAAAAAAAAMoEAABkcnMvZG93bnJldi54bWxQSwUGAAAAAAQABADzAAAA1QUAAAAA&#10;" fillcolor="white [3212]" strokecolor="#09101d [484]" strokeweight="1pt"/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 xml:space="preserve">Photo ID seen and checked: </w:t>
      </w:r>
    </w:p>
    <w:p w14:paraId="589DCEBE" w14:textId="09283BB1" w:rsidR="00F71056" w:rsidRDefault="00F71056" w:rsidP="001D766A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Photo ID scanned and saved to SAGE: </w:t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36FC0CB" wp14:editId="248B2572">
            <wp:extent cx="335280" cy="152400"/>
            <wp:effectExtent l="0" t="0" r="7620" b="0"/>
            <wp:docPr id="619698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DD4244" w14:textId="11B4B149" w:rsidR="00F71056" w:rsidRPr="00F71056" w:rsidRDefault="00F71056" w:rsidP="001D766A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F71056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01FB7C" wp14:editId="430E3EE6">
                <wp:simplePos x="0" y="0"/>
                <wp:positionH relativeFrom="column">
                  <wp:posOffset>681355</wp:posOffset>
                </wp:positionH>
                <wp:positionV relativeFrom="paragraph">
                  <wp:posOffset>11430</wp:posOffset>
                </wp:positionV>
                <wp:extent cx="2360930" cy="25717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91868" w14:textId="1A76DC00" w:rsidR="00F71056" w:rsidRDefault="00F71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1F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65pt;margin-top:.9pt;width:185.9pt;height:20.2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KSEAIAAB8EAAAOAAAAZHJzL2Uyb0RvYy54bWysU9tu2zAMfR+wfxD0vthxk6Yx4hRdugwD&#10;ugvQ7QNkWbaFyaImKbGzrx8lu2l2exmmB4EUqUPykNzcDp0iR2GdBF3Q+SylRGgOldRNQb983r+6&#10;ocR5piumQIuCnoSjt9uXLza9yUUGLahKWIIg2uW9KWjrvcmTxPFWdMzNwAiNxhpsxzyqtkkqy3pE&#10;71SSpel10oOtjAUunMPX+9FItxG/rgX3H+vaCU9UQTE3H28b7zLcyXbD8sYy00o+pcH+IYuOSY1B&#10;z1D3zDNysPI3qE5yCw5qP+PQJVDXkotYA1YzT3+p5rFlRsRakBxnzjS5/wfLPxwfzSdL/PAaBmxg&#10;LMKZB+BfHdGwa5luxJ210LeCVRh4HihLeuPy6Wug2uUugJT9e6iwyezgIQINte0CK1gnQXRswOlM&#10;uhg84fiYXV2n6ys0cbRly9V8tYwhWP7021jn3wroSBAKarGpEZ0dH5wP2bD8ySUEc6BktZdKRcU2&#10;5U5ZcmQ4APt4JvSf3JQmfUHXy2w5EvBXiDSeP0F00uMkK9kV9ObsxPJA2xtdxTnzTKpRxpSVnngM&#10;1I0k+qEc0DHwWUJ1QkYtjBOLG4ZCC/Y7JT1Oa0HdtwOzghL1TmNX1vPFIox3VBbLVYaKvbSUlxam&#10;OUIV1FMyijsfVyIQpuEOu1fLSOxzJlOuOIWR72ljwphf6tHrea+3PwAAAP//AwBQSwMEFAAGAAgA&#10;AAAhANtlv1jbAAAACAEAAA8AAABkcnMvZG93bnJldi54bWxMT8tOwzAQvCPxD9YicaNOWqAQ4lSo&#10;Ui+9kVbQoxsvsdt4HcVum/49ywluM5rRPMrF6DtxxiG6QArySQYCqQnGUatgu1k9vICISZPRXSBU&#10;cMUIi+r2ptSFCRf6wHOdWsEhFAutwKbUF1LGxqLXcRJ6JNa+w+B1Yjq00gz6wuG+k9Mse5ZeO+IG&#10;q3tcWmyO9ckriMd89fQVDlu7W19tfdi5T7deKnV/N76/gUg4pj8z/M7n6VDxpn04kYmiY57NZ2xl&#10;wA9Yf5y/5iD2DKYzkFUp/x+ofgAAAP//AwBQSwECLQAUAAYACAAAACEAtoM4kv4AAADhAQAAEwAA&#10;AAAAAAAAAAAAAAAAAAAAW0NvbnRlbnRfVHlwZXNdLnhtbFBLAQItABQABgAIAAAAIQA4/SH/1gAA&#10;AJQBAAALAAAAAAAAAAAAAAAAAC8BAABfcmVscy8ucmVsc1BLAQItABQABgAIAAAAIQAHmCKSEAIA&#10;AB8EAAAOAAAAAAAAAAAAAAAAAC4CAABkcnMvZTJvRG9jLnhtbFBLAQItABQABgAIAAAAIQDbZb9Y&#10;2wAAAAgBAAAPAAAAAAAAAAAAAAAAAGoEAABkcnMvZG93bnJldi54bWxQSwUGAAAAAAQABADzAAAA&#10;cgUAAAAA&#10;">
                <v:textbox>
                  <w:txbxContent>
                    <w:p w14:paraId="13C91868" w14:textId="1A76DC00" w:rsidR="00F71056" w:rsidRDefault="00F7105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 xml:space="preserve">Signed </w:t>
      </w:r>
    </w:p>
    <w:p w14:paraId="3A10BC4C" w14:textId="1ADE185C" w:rsidR="00F71056" w:rsidRPr="00F71056" w:rsidRDefault="00F71056" w:rsidP="001D766A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F71056">
        <w:rPr>
          <w:rFonts w:ascii="Arial" w:hAnsi="Arial" w:cs="Arial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4B478C" wp14:editId="243B8806">
                <wp:simplePos x="0" y="0"/>
                <wp:positionH relativeFrom="column">
                  <wp:posOffset>696595</wp:posOffset>
                </wp:positionH>
                <wp:positionV relativeFrom="paragraph">
                  <wp:posOffset>6985</wp:posOffset>
                </wp:positionV>
                <wp:extent cx="2360930" cy="257175"/>
                <wp:effectExtent l="0" t="0" r="12700" b="28575"/>
                <wp:wrapSquare wrapText="bothSides"/>
                <wp:docPr id="1547167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C93A1" w14:textId="77777777" w:rsidR="00F71056" w:rsidRDefault="00F71056" w:rsidP="00F71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B478C" id="_x0000_s1027" type="#_x0000_t202" style="position:absolute;margin-left:54.85pt;margin-top:.55pt;width:185.9pt;height:20.2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zFEwIAACYEAAAOAAAAZHJzL2Uyb0RvYy54bWysk9uO2yAQhu8r9R0Q940db7LZWHFW22xT&#10;VdoepG0fAGNso2KGAomdPn0H7M2mp5uqXCCGgZ+Zb4bN7dApchTWSdAFnc9SSoTmUEndFPTL5/2r&#10;G0qcZ7piCrQo6Ek4ert9+WLTm1xk0IKqhCUool3em4K23ps8SRxvRcfcDIzQ6KzBdsyjaZuksqxH&#10;9U4lWZpeJz3YyljgwjncvR+ddBv161pw/7GunfBEFRRj83G2cS7DnGw3LG8sM63kUxjsH6LomNT4&#10;6FnqnnlGDlb+JtVJbsFB7WccugTqWnIRc8Bs5ukv2Ty2zIiYC8Jx5ozJ/T9Z/uH4aD5Z4ofXMGAB&#10;YxLOPAD/6oiGXct0I+6shb4VrMKH5wFZ0huXT1cDape7IFL276HCIrODhyg01LYLVDBPgupYgNMZ&#10;uhg84biZXV2n6yt0cfRly9V8tYxPsPzptrHOvxXQkbAoqMWiRnV2fHA+RMPypyPhMQdKVnupVDRs&#10;U+6UJUeGDbCPY1L/6ZjSpC/oepktRwB/lUjj+JNEJz12spJdQW/Oh1gesL3RVewzz6Qa1xiy0hPH&#10;gG6E6IdyILKaIAesJVQnBGthbFz8aLhowX6npMemLaj7dmBWUKLeaSzOer5YhC6PxmK5ytCwl57y&#10;0sM0R6mCekrG5c7HnxG4abjDItYy8n2OZAoZmzFinz5O6PZLO556/t7bHwAAAP//AwBQSwMEFAAG&#10;AAgAAAAhABIG5q3cAAAACAEAAA8AAABkcnMvZG93bnJldi54bWxMj8FuwjAQRO+V+g/WVuqtOK4K&#10;hTQOqpC4cGuKWo4mXuJAvI5iA+Hvuz21txnNaPZtsRx9Jy44xDaQBjXJQCDVwbbUaNh+rp/mIGIy&#10;ZE0XCDXcMMKyvL8rTG7DlT7wUqVG8AjF3GhwKfW5lLF26E2chB6Js0MYvElsh0bawVx53HfyOctm&#10;0puW+IIzPa4c1qfq7DXEk1pPv8Nx63abm6uOu/ar3ay0fnwY399AJBzTXxl+8RkdSmbahzPZKDr2&#10;2eKVqywUCM5f5moKYs9CzUCWhfz/QPkDAAD//wMAUEsBAi0AFAAGAAgAAAAhALaDOJL+AAAA4QEA&#10;ABMAAAAAAAAAAAAAAAAAAAAAAFtDb250ZW50X1R5cGVzXS54bWxQSwECLQAUAAYACAAAACEAOP0h&#10;/9YAAACUAQAACwAAAAAAAAAAAAAAAAAvAQAAX3JlbHMvLnJlbHNQSwECLQAUAAYACAAAACEAx23M&#10;xRMCAAAmBAAADgAAAAAAAAAAAAAAAAAuAgAAZHJzL2Uyb0RvYy54bWxQSwECLQAUAAYACAAAACEA&#10;EgbmrdwAAAAIAQAADwAAAAAAAAAAAAAAAABtBAAAZHJzL2Rvd25yZXYueG1sUEsFBgAAAAAEAAQA&#10;8wAAAHYFAAAAAA==&#10;">
                <v:textbox>
                  <w:txbxContent>
                    <w:p w14:paraId="20CC93A1" w14:textId="77777777" w:rsidR="00F71056" w:rsidRDefault="00F71056" w:rsidP="00F7105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Date</w:t>
      </w:r>
    </w:p>
    <w:p w14:paraId="0D9FC17B" w14:textId="61F780E1" w:rsidR="00F5059C" w:rsidRDefault="00F5059C" w:rsidP="00F5059C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bookmarkStart w:id="0" w:name="_Hlk144729776"/>
      <w:r w:rsidRPr="00F5059C">
        <w:rPr>
          <w:rFonts w:ascii="Arial" w:hAnsi="Arial" w:cs="Arial"/>
          <w:b/>
          <w:bCs/>
          <w:sz w:val="24"/>
          <w:szCs w:val="24"/>
        </w:rPr>
        <w:t>List of Regulated Materials</w:t>
      </w:r>
      <w:r w:rsidR="00F71056">
        <w:rPr>
          <w:rFonts w:ascii="Arial" w:hAnsi="Arial" w:cs="Arial"/>
          <w:b/>
          <w:bCs/>
          <w:sz w:val="24"/>
          <w:szCs w:val="24"/>
        </w:rPr>
        <w:t>:</w:t>
      </w:r>
    </w:p>
    <w:bookmarkEnd w:id="0"/>
    <w:p w14:paraId="5421967F" w14:textId="7675E453" w:rsidR="00F71056" w:rsidRPr="00F71056" w:rsidRDefault="00F71056" w:rsidP="00F71056">
      <w:pPr>
        <w:spacing w:line="240" w:lineRule="auto"/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  <w:r w:rsidRPr="00F71056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The Control of Poisons and Explosives Precursors Regulations 2023 introduced new substances to the lists of regulated explosives precursors and poisons. Offences relating to the acquisition, importation, supply, </w:t>
      </w:r>
      <w:proofErr w:type="gramStart"/>
      <w:r w:rsidRPr="00F71056">
        <w:rPr>
          <w:rFonts w:ascii="Arial" w:hAnsi="Arial" w:cs="Arial"/>
          <w:color w:val="0B0C0C"/>
          <w:sz w:val="24"/>
          <w:szCs w:val="24"/>
          <w:shd w:val="clear" w:color="auto" w:fill="FFFFFF"/>
        </w:rPr>
        <w:t>possession</w:t>
      </w:r>
      <w:proofErr w:type="gramEnd"/>
      <w:r w:rsidRPr="00F71056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and use of the following substances were added and are effective from 1 October 2023:</w:t>
      </w:r>
    </w:p>
    <w:p w14:paraId="78C577A7" w14:textId="77777777" w:rsidR="00F71056" w:rsidRPr="00F71056" w:rsidRDefault="00F71056" w:rsidP="00F7105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71056">
        <w:rPr>
          <w:rFonts w:ascii="Arial" w:hAnsi="Arial" w:cs="Arial"/>
          <w:b/>
          <w:bCs/>
          <w:sz w:val="24"/>
          <w:szCs w:val="24"/>
        </w:rPr>
        <w:t>Explosives precursors</w:t>
      </w:r>
    </w:p>
    <w:p w14:paraId="4A8C2BFE" w14:textId="7646D34F" w:rsidR="00F71056" w:rsidRPr="00F71056" w:rsidRDefault="00F71056" w:rsidP="00F71056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71056">
        <w:rPr>
          <w:rFonts w:ascii="Arial" w:hAnsi="Arial" w:cs="Arial"/>
          <w:sz w:val="24"/>
          <w:szCs w:val="24"/>
        </w:rPr>
        <w:t xml:space="preserve">ammonium nitrate: 16% </w:t>
      </w:r>
      <w:r>
        <w:rPr>
          <w:rFonts w:ascii="Arial" w:hAnsi="Arial" w:cs="Arial"/>
          <w:sz w:val="24"/>
          <w:szCs w:val="24"/>
        </w:rPr>
        <w:t>N</w:t>
      </w:r>
    </w:p>
    <w:p w14:paraId="7E807F85" w14:textId="055D3D3C" w:rsidR="00F71056" w:rsidRPr="00F71056" w:rsidRDefault="00F71056" w:rsidP="00F71056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71056">
        <w:rPr>
          <w:rFonts w:ascii="Arial" w:hAnsi="Arial" w:cs="Arial"/>
          <w:sz w:val="24"/>
          <w:szCs w:val="24"/>
        </w:rPr>
        <w:t>hexamin</w:t>
      </w:r>
      <w:r>
        <w:rPr>
          <w:rFonts w:ascii="Arial" w:hAnsi="Arial" w:cs="Arial"/>
          <w:sz w:val="24"/>
          <w:szCs w:val="24"/>
        </w:rPr>
        <w:t>e</w:t>
      </w:r>
    </w:p>
    <w:p w14:paraId="22A8FFC3" w14:textId="6502E0B7" w:rsidR="00F71056" w:rsidRPr="00F71056" w:rsidRDefault="00F71056" w:rsidP="00F71056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71056">
        <w:rPr>
          <w:rFonts w:ascii="Arial" w:hAnsi="Arial" w:cs="Arial"/>
          <w:sz w:val="24"/>
          <w:szCs w:val="24"/>
        </w:rPr>
        <w:t>hydrochloric acid: 10% w/w</w:t>
      </w:r>
    </w:p>
    <w:p w14:paraId="4868ABCA" w14:textId="77777777" w:rsidR="00F71056" w:rsidRPr="00F71056" w:rsidRDefault="00F71056" w:rsidP="00F71056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71056">
        <w:rPr>
          <w:rFonts w:ascii="Arial" w:hAnsi="Arial" w:cs="Arial"/>
          <w:sz w:val="24"/>
          <w:szCs w:val="24"/>
        </w:rPr>
        <w:t>hydrogen peroxide:12% w/w</w:t>
      </w:r>
    </w:p>
    <w:p w14:paraId="729336F3" w14:textId="77777777" w:rsidR="00F71056" w:rsidRPr="00F71056" w:rsidRDefault="00F71056" w:rsidP="00F71056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71056">
        <w:rPr>
          <w:rFonts w:ascii="Arial" w:hAnsi="Arial" w:cs="Arial"/>
          <w:sz w:val="24"/>
          <w:szCs w:val="24"/>
        </w:rPr>
        <w:t>nitromethane: 30% w/w</w:t>
      </w:r>
    </w:p>
    <w:p w14:paraId="14B00EED" w14:textId="77777777" w:rsidR="00F71056" w:rsidRPr="00F71056" w:rsidRDefault="00F71056" w:rsidP="00F71056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71056">
        <w:rPr>
          <w:rFonts w:ascii="Arial" w:hAnsi="Arial" w:cs="Arial"/>
          <w:sz w:val="24"/>
          <w:szCs w:val="24"/>
        </w:rPr>
        <w:t>nitric acid: 3% w/w</w:t>
      </w:r>
    </w:p>
    <w:p w14:paraId="41395D4F" w14:textId="3A73B5FB" w:rsidR="00F71056" w:rsidRPr="00F71056" w:rsidRDefault="00F71056" w:rsidP="00F71056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71056">
        <w:rPr>
          <w:rFonts w:ascii="Arial" w:hAnsi="Arial" w:cs="Arial"/>
          <w:sz w:val="24"/>
          <w:szCs w:val="24"/>
        </w:rPr>
        <w:t>phosphoric acid: 30% w/w</w:t>
      </w:r>
    </w:p>
    <w:p w14:paraId="50BD76EA" w14:textId="77777777" w:rsidR="00F71056" w:rsidRPr="00F71056" w:rsidRDefault="00F71056" w:rsidP="00F71056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71056">
        <w:rPr>
          <w:rFonts w:ascii="Arial" w:hAnsi="Arial" w:cs="Arial"/>
          <w:sz w:val="24"/>
          <w:szCs w:val="24"/>
        </w:rPr>
        <w:t>potassium chlorate: 40% w/w</w:t>
      </w:r>
    </w:p>
    <w:p w14:paraId="0F87D956" w14:textId="77777777" w:rsidR="00F71056" w:rsidRPr="00F71056" w:rsidRDefault="00F71056" w:rsidP="00F71056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71056">
        <w:rPr>
          <w:rFonts w:ascii="Arial" w:hAnsi="Arial" w:cs="Arial"/>
          <w:sz w:val="24"/>
          <w:szCs w:val="24"/>
        </w:rPr>
        <w:t>potassium perchlorate: 40% w/w</w:t>
      </w:r>
    </w:p>
    <w:p w14:paraId="69A9620D" w14:textId="77777777" w:rsidR="00F71056" w:rsidRPr="00F71056" w:rsidRDefault="00F71056" w:rsidP="00F71056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71056">
        <w:rPr>
          <w:rFonts w:ascii="Arial" w:hAnsi="Arial" w:cs="Arial"/>
          <w:sz w:val="24"/>
          <w:szCs w:val="24"/>
        </w:rPr>
        <w:t>sodium chlorate: 40% w/w</w:t>
      </w:r>
    </w:p>
    <w:p w14:paraId="22237433" w14:textId="77777777" w:rsidR="00F71056" w:rsidRPr="00F71056" w:rsidRDefault="00F71056" w:rsidP="00F71056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71056">
        <w:rPr>
          <w:rFonts w:ascii="Arial" w:hAnsi="Arial" w:cs="Arial"/>
          <w:sz w:val="24"/>
          <w:szCs w:val="24"/>
        </w:rPr>
        <w:t>sodium perchlorate: 40% w/w</w:t>
      </w:r>
    </w:p>
    <w:p w14:paraId="452D9C72" w14:textId="77777777" w:rsidR="00F71056" w:rsidRPr="00F71056" w:rsidRDefault="00F71056" w:rsidP="00F71056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71056">
        <w:rPr>
          <w:rFonts w:ascii="Arial" w:hAnsi="Arial" w:cs="Arial"/>
          <w:sz w:val="24"/>
          <w:szCs w:val="24"/>
        </w:rPr>
        <w:t>sulfuric acid: 15% w/w</w:t>
      </w:r>
    </w:p>
    <w:p w14:paraId="01D7AC0B" w14:textId="77777777" w:rsidR="00F71056" w:rsidRPr="00F71056" w:rsidRDefault="00F71056" w:rsidP="00F7105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71056">
        <w:rPr>
          <w:rFonts w:ascii="Arial" w:hAnsi="Arial" w:cs="Arial"/>
          <w:b/>
          <w:bCs/>
          <w:sz w:val="24"/>
          <w:szCs w:val="24"/>
        </w:rPr>
        <w:t>Poisons</w:t>
      </w:r>
    </w:p>
    <w:p w14:paraId="49EFC151" w14:textId="77777777" w:rsidR="00F71056" w:rsidRPr="00F71056" w:rsidRDefault="00F71056" w:rsidP="00F71056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71056">
        <w:rPr>
          <w:rFonts w:ascii="Arial" w:hAnsi="Arial" w:cs="Arial"/>
          <w:sz w:val="24"/>
          <w:szCs w:val="24"/>
        </w:rPr>
        <w:t>aluminium phosphide</w:t>
      </w:r>
    </w:p>
    <w:p w14:paraId="0DD8176C" w14:textId="688F2CEE" w:rsidR="00F71056" w:rsidRPr="00F71056" w:rsidRDefault="00F71056" w:rsidP="00F71056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71056">
        <w:rPr>
          <w:rFonts w:ascii="Arial" w:hAnsi="Arial" w:cs="Arial"/>
          <w:sz w:val="24"/>
          <w:szCs w:val="24"/>
        </w:rPr>
        <w:t>aluminium sulfide</w:t>
      </w:r>
    </w:p>
    <w:p w14:paraId="3607504B" w14:textId="57BB93A1" w:rsidR="00F71056" w:rsidRPr="00F71056" w:rsidRDefault="00F71056" w:rsidP="00F71056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71056">
        <w:rPr>
          <w:rFonts w:ascii="Arial" w:hAnsi="Arial" w:cs="Arial"/>
          <w:sz w:val="24"/>
          <w:szCs w:val="24"/>
        </w:rPr>
        <w:t>sodium sulfide</w:t>
      </w:r>
    </w:p>
    <w:p w14:paraId="51A020B7" w14:textId="521B7A47" w:rsidR="00F71056" w:rsidRPr="00F71056" w:rsidRDefault="00F71056" w:rsidP="00F71056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71056">
        <w:rPr>
          <w:rFonts w:ascii="Arial" w:hAnsi="Arial" w:cs="Arial"/>
          <w:sz w:val="24"/>
          <w:szCs w:val="24"/>
        </w:rPr>
        <w:t>calcium sulfide</w:t>
      </w:r>
    </w:p>
    <w:p w14:paraId="0713F3A9" w14:textId="032EDA20" w:rsidR="00F71056" w:rsidRPr="00F71056" w:rsidRDefault="00F71056" w:rsidP="00F71056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71056">
        <w:rPr>
          <w:rFonts w:ascii="Arial" w:hAnsi="Arial" w:cs="Arial"/>
          <w:sz w:val="24"/>
          <w:szCs w:val="24"/>
        </w:rPr>
        <w:t>magnesium sulfide</w:t>
      </w:r>
    </w:p>
    <w:p w14:paraId="23775271" w14:textId="77777777" w:rsidR="00F71056" w:rsidRPr="00F71056" w:rsidRDefault="00F71056" w:rsidP="00F71056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71056">
        <w:rPr>
          <w:rFonts w:ascii="Arial" w:hAnsi="Arial" w:cs="Arial"/>
          <w:sz w:val="24"/>
          <w:szCs w:val="24"/>
        </w:rPr>
        <w:t>arsenic compounds</w:t>
      </w:r>
    </w:p>
    <w:p w14:paraId="33A28DCC" w14:textId="77777777" w:rsidR="00F71056" w:rsidRPr="00F71056" w:rsidRDefault="00F71056" w:rsidP="00F71056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71056">
        <w:rPr>
          <w:rFonts w:ascii="Arial" w:hAnsi="Arial" w:cs="Arial"/>
          <w:sz w:val="24"/>
          <w:szCs w:val="24"/>
        </w:rPr>
        <w:t>barium salts (other than barium sulphate, barium carbonate and barium silicofluoride)</w:t>
      </w:r>
    </w:p>
    <w:p w14:paraId="7E268F4A" w14:textId="77777777" w:rsidR="00F71056" w:rsidRPr="00F71056" w:rsidRDefault="00F71056" w:rsidP="00F71056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71056">
        <w:rPr>
          <w:rFonts w:ascii="Arial" w:hAnsi="Arial" w:cs="Arial"/>
          <w:sz w:val="24"/>
          <w:szCs w:val="24"/>
        </w:rPr>
        <w:t>bromomethane</w:t>
      </w:r>
    </w:p>
    <w:p w14:paraId="28541553" w14:textId="77777777" w:rsidR="00F71056" w:rsidRPr="00F71056" w:rsidRDefault="00F71056" w:rsidP="00F71056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71056">
        <w:rPr>
          <w:rFonts w:ascii="Arial" w:hAnsi="Arial" w:cs="Arial"/>
          <w:sz w:val="24"/>
          <w:szCs w:val="24"/>
        </w:rPr>
        <w:t>chloropicrin</w:t>
      </w:r>
    </w:p>
    <w:p w14:paraId="3CC2EC57" w14:textId="77777777" w:rsidR="00F71056" w:rsidRPr="00F71056" w:rsidRDefault="00F71056" w:rsidP="00F71056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71056">
        <w:rPr>
          <w:rFonts w:ascii="Arial" w:hAnsi="Arial" w:cs="Arial"/>
          <w:sz w:val="24"/>
          <w:szCs w:val="24"/>
        </w:rPr>
        <w:t>fluoroacetic acid, its salts and fluoroacetamide</w:t>
      </w:r>
    </w:p>
    <w:p w14:paraId="1CF1A19F" w14:textId="77777777" w:rsidR="00F71056" w:rsidRPr="00F71056" w:rsidRDefault="00F71056" w:rsidP="00F71056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71056">
        <w:rPr>
          <w:rFonts w:ascii="Arial" w:hAnsi="Arial" w:cs="Arial"/>
          <w:sz w:val="24"/>
          <w:szCs w:val="24"/>
        </w:rPr>
        <w:lastRenderedPageBreak/>
        <w:t>hydrogen cyanide and metal cyanides (other than ferrocyanides and ferricyanides)</w:t>
      </w:r>
    </w:p>
    <w:p w14:paraId="7CD20655" w14:textId="77777777" w:rsidR="00F71056" w:rsidRPr="00F71056" w:rsidRDefault="00F71056" w:rsidP="00F71056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71056">
        <w:rPr>
          <w:rFonts w:ascii="Arial" w:hAnsi="Arial" w:cs="Arial"/>
          <w:sz w:val="24"/>
          <w:szCs w:val="24"/>
        </w:rPr>
        <w:t>lead acetates and compounds of lead with acids from fixed oils</w:t>
      </w:r>
    </w:p>
    <w:p w14:paraId="2049E637" w14:textId="77777777" w:rsidR="00F71056" w:rsidRPr="00F71056" w:rsidRDefault="00F71056" w:rsidP="00F71056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71056">
        <w:rPr>
          <w:rFonts w:ascii="Arial" w:hAnsi="Arial" w:cs="Arial"/>
          <w:sz w:val="24"/>
          <w:szCs w:val="24"/>
        </w:rPr>
        <w:t>magnesium phosphide</w:t>
      </w:r>
    </w:p>
    <w:p w14:paraId="4E117EDB" w14:textId="77777777" w:rsidR="00F71056" w:rsidRPr="00F71056" w:rsidRDefault="00F71056" w:rsidP="00F71056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71056">
        <w:rPr>
          <w:rFonts w:ascii="Arial" w:hAnsi="Arial" w:cs="Arial"/>
          <w:sz w:val="24"/>
          <w:szCs w:val="24"/>
        </w:rPr>
        <w:t>mercury compounds</w:t>
      </w:r>
    </w:p>
    <w:p w14:paraId="103C7E37" w14:textId="77777777" w:rsidR="00F71056" w:rsidRPr="00F71056" w:rsidRDefault="00F71056" w:rsidP="00F71056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71056">
        <w:rPr>
          <w:rFonts w:ascii="Arial" w:hAnsi="Arial" w:cs="Arial"/>
          <w:sz w:val="24"/>
          <w:szCs w:val="24"/>
        </w:rPr>
        <w:t>oxalic acid: 10% w/w</w:t>
      </w:r>
    </w:p>
    <w:p w14:paraId="7BC2B19C" w14:textId="77777777" w:rsidR="00F71056" w:rsidRPr="00F71056" w:rsidRDefault="00F71056" w:rsidP="00F71056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71056">
        <w:rPr>
          <w:rFonts w:ascii="Arial" w:hAnsi="Arial" w:cs="Arial"/>
          <w:sz w:val="24"/>
          <w:szCs w:val="24"/>
        </w:rPr>
        <w:t>phenols (phenol; phenolic isomers of the following: cresols, xylenols, monoethylphenols); compounds of phenols with a metal, 60% w/w of phenols or, for compounds of phenols with a metal, the equivalent of 60% w/w of phenols</w:t>
      </w:r>
    </w:p>
    <w:p w14:paraId="77249F43" w14:textId="77777777" w:rsidR="00F71056" w:rsidRPr="00F71056" w:rsidRDefault="00F71056" w:rsidP="00F71056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71056">
        <w:rPr>
          <w:rFonts w:ascii="Arial" w:hAnsi="Arial" w:cs="Arial"/>
          <w:sz w:val="24"/>
          <w:szCs w:val="24"/>
        </w:rPr>
        <w:t>phosphorus yellow</w:t>
      </w:r>
    </w:p>
    <w:p w14:paraId="52FEB544" w14:textId="77777777" w:rsidR="00F71056" w:rsidRPr="00F71056" w:rsidRDefault="00F71056" w:rsidP="00F71056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71056">
        <w:rPr>
          <w:rFonts w:ascii="Arial" w:hAnsi="Arial" w:cs="Arial"/>
          <w:sz w:val="24"/>
          <w:szCs w:val="24"/>
        </w:rPr>
        <w:t>strychnine and its salts and its quaternary compounds</w:t>
      </w:r>
    </w:p>
    <w:p w14:paraId="107CC926" w14:textId="77777777" w:rsidR="00F71056" w:rsidRPr="00F71056" w:rsidRDefault="00F71056" w:rsidP="00F71056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71056">
        <w:rPr>
          <w:rFonts w:ascii="Arial" w:hAnsi="Arial" w:cs="Arial"/>
          <w:sz w:val="24"/>
          <w:szCs w:val="24"/>
        </w:rPr>
        <w:t>thallium and its salts</w:t>
      </w:r>
    </w:p>
    <w:p w14:paraId="1E3D694F" w14:textId="3772B96B" w:rsidR="00F71056" w:rsidRPr="00F71056" w:rsidRDefault="00F71056" w:rsidP="00F71056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71056">
        <w:rPr>
          <w:rFonts w:ascii="Arial" w:hAnsi="Arial" w:cs="Arial"/>
          <w:sz w:val="24"/>
          <w:szCs w:val="24"/>
        </w:rPr>
        <w:t>zinc phosphide</w:t>
      </w:r>
    </w:p>
    <w:p w14:paraId="34FDBF83" w14:textId="474015C4" w:rsidR="00F71056" w:rsidRPr="00F71056" w:rsidRDefault="00F71056" w:rsidP="00F71056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71056">
        <w:rPr>
          <w:rFonts w:ascii="Arial" w:hAnsi="Arial" w:cs="Arial"/>
          <w:sz w:val="24"/>
          <w:szCs w:val="24"/>
        </w:rPr>
        <w:t>calcium phosphide</w:t>
      </w:r>
    </w:p>
    <w:p w14:paraId="05A8C6D5" w14:textId="008FCD29" w:rsidR="00F71056" w:rsidRPr="00F71056" w:rsidRDefault="00F71056" w:rsidP="00F71056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71056">
        <w:rPr>
          <w:rFonts w:ascii="Arial" w:hAnsi="Arial" w:cs="Arial"/>
          <w:sz w:val="24"/>
          <w:szCs w:val="24"/>
        </w:rPr>
        <w:t xml:space="preserve">2,4- dinitrophenol and compounds including sodium </w:t>
      </w:r>
      <w:proofErr w:type="gramStart"/>
      <w:r w:rsidRPr="00F71056">
        <w:rPr>
          <w:rFonts w:ascii="Arial" w:hAnsi="Arial" w:cs="Arial"/>
          <w:sz w:val="24"/>
          <w:szCs w:val="24"/>
        </w:rPr>
        <w:t>dinitrophenolate</w:t>
      </w:r>
      <w:proofErr w:type="gramEnd"/>
    </w:p>
    <w:p w14:paraId="71DD61AF" w14:textId="77777777" w:rsidR="00B048B5" w:rsidRDefault="00B048B5" w:rsidP="00F71056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78C11D27" w14:textId="7C1CA470" w:rsidR="00F71056" w:rsidRDefault="00F71056" w:rsidP="00F71056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F5059C">
        <w:rPr>
          <w:rFonts w:ascii="Arial" w:hAnsi="Arial" w:cs="Arial"/>
          <w:b/>
          <w:bCs/>
          <w:sz w:val="24"/>
          <w:szCs w:val="24"/>
        </w:rPr>
        <w:t xml:space="preserve">List of Regulated </w:t>
      </w:r>
      <w:r>
        <w:rPr>
          <w:rFonts w:ascii="Arial" w:hAnsi="Arial" w:cs="Arial"/>
          <w:b/>
          <w:bCs/>
          <w:sz w:val="24"/>
          <w:szCs w:val="24"/>
        </w:rPr>
        <w:t>Products:</w:t>
      </w:r>
    </w:p>
    <w:p w14:paraId="4178594F" w14:textId="1B2C8DD8" w:rsidR="00F71056" w:rsidRDefault="00F71056" w:rsidP="0069280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Drainex</w:t>
      </w:r>
      <w:proofErr w:type="spellEnd"/>
    </w:p>
    <w:p w14:paraId="1B46E00D" w14:textId="1D26706E" w:rsidR="00692804" w:rsidRDefault="00692804" w:rsidP="0069280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HSD Extra</w:t>
      </w:r>
    </w:p>
    <w:p w14:paraId="200DC0A7" w14:textId="283010FB" w:rsidR="00692804" w:rsidRDefault="00692804" w:rsidP="0069280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Way T</w:t>
      </w:r>
    </w:p>
    <w:p w14:paraId="72886F22" w14:textId="68C45441" w:rsidR="00692804" w:rsidRDefault="00692804" w:rsidP="0069280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Hydrochloric acid 32%</w:t>
      </w:r>
    </w:p>
    <w:p w14:paraId="307919B0" w14:textId="47FF1403" w:rsidR="00692804" w:rsidRDefault="00692804" w:rsidP="0069280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Hydrogen peroxide 35%</w:t>
      </w:r>
    </w:p>
    <w:p w14:paraId="2B160621" w14:textId="08CCE89B" w:rsidR="00692804" w:rsidRDefault="00692804" w:rsidP="0069280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Nitric Acid 60%</w:t>
      </w:r>
    </w:p>
    <w:p w14:paraId="1764911B" w14:textId="6D41A643" w:rsidR="00692804" w:rsidRDefault="00692804" w:rsidP="0069280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Powerflush extra</w:t>
      </w:r>
    </w:p>
    <w:p w14:paraId="76D3ACB9" w14:textId="32C13521" w:rsidR="00692804" w:rsidRDefault="00692804" w:rsidP="0069280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 Scale</w:t>
      </w:r>
    </w:p>
    <w:p w14:paraId="1DF4EE8D" w14:textId="5A335CEB" w:rsidR="00692804" w:rsidRDefault="00692804" w:rsidP="0069280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Hull &amp; Waterline Cleaner</w:t>
      </w:r>
    </w:p>
    <w:p w14:paraId="011C3D9A" w14:textId="629C1DF1" w:rsidR="00692804" w:rsidRDefault="00692804" w:rsidP="0069280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Urinal Descaler</w:t>
      </w:r>
    </w:p>
    <w:p w14:paraId="12B6408E" w14:textId="42740A36" w:rsidR="00692804" w:rsidRDefault="00692804" w:rsidP="0069280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 Tub Scale Remover</w:t>
      </w:r>
    </w:p>
    <w:p w14:paraId="5ADE4E1B" w14:textId="645EC288" w:rsidR="00692804" w:rsidRDefault="00692804" w:rsidP="0069280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Macerator Cleaner</w:t>
      </w:r>
    </w:p>
    <w:p w14:paraId="68375049" w14:textId="566C3F46" w:rsidR="00692804" w:rsidRDefault="00692804" w:rsidP="0069280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Proflush</w:t>
      </w:r>
    </w:p>
    <w:p w14:paraId="625ED1E1" w14:textId="61B6EA7E" w:rsidR="008F0DDB" w:rsidRPr="00F71056" w:rsidRDefault="008F0DDB" w:rsidP="0069280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Oxalic acid</w:t>
      </w:r>
    </w:p>
    <w:p w14:paraId="5EF3AA39" w14:textId="77777777" w:rsidR="00F71056" w:rsidRPr="00F71056" w:rsidRDefault="00F71056" w:rsidP="00F5059C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F71056" w:rsidRPr="00F710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9C2D0" w14:textId="77777777" w:rsidR="00F71056" w:rsidRDefault="00F71056" w:rsidP="00F71056">
      <w:pPr>
        <w:spacing w:after="0" w:line="240" w:lineRule="auto"/>
      </w:pPr>
      <w:r>
        <w:separator/>
      </w:r>
    </w:p>
  </w:endnote>
  <w:endnote w:type="continuationSeparator" w:id="0">
    <w:p w14:paraId="1B83BCAE" w14:textId="77777777" w:rsidR="00F71056" w:rsidRDefault="00F71056" w:rsidP="00F7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746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1DE0BA" w14:textId="03FCE206" w:rsidR="00F71056" w:rsidRDefault="00F710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2518CD" w14:textId="77777777" w:rsidR="00F71056" w:rsidRDefault="00F71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8D0CC" w14:textId="77777777" w:rsidR="00F71056" w:rsidRDefault="00F71056" w:rsidP="00F71056">
      <w:pPr>
        <w:spacing w:after="0" w:line="240" w:lineRule="auto"/>
      </w:pPr>
      <w:r>
        <w:separator/>
      </w:r>
    </w:p>
  </w:footnote>
  <w:footnote w:type="continuationSeparator" w:id="0">
    <w:p w14:paraId="7714C3CB" w14:textId="77777777" w:rsidR="00F71056" w:rsidRDefault="00F71056" w:rsidP="00F71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5A71"/>
    <w:multiLevelType w:val="hybridMultilevel"/>
    <w:tmpl w:val="ED9E7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C4179"/>
    <w:multiLevelType w:val="multilevel"/>
    <w:tmpl w:val="DC28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072A93"/>
    <w:multiLevelType w:val="multilevel"/>
    <w:tmpl w:val="E5D0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0673551">
    <w:abstractNumId w:val="2"/>
  </w:num>
  <w:num w:numId="2" w16cid:durableId="1308777862">
    <w:abstractNumId w:val="1"/>
  </w:num>
  <w:num w:numId="3" w16cid:durableId="1804040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6A"/>
    <w:rsid w:val="001D766A"/>
    <w:rsid w:val="00692804"/>
    <w:rsid w:val="008F0DDB"/>
    <w:rsid w:val="00903F6A"/>
    <w:rsid w:val="00B048B5"/>
    <w:rsid w:val="00C97CB2"/>
    <w:rsid w:val="00CC0CBC"/>
    <w:rsid w:val="00EE2701"/>
    <w:rsid w:val="00F5059C"/>
    <w:rsid w:val="00F7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C952"/>
  <w15:chartTrackingRefBased/>
  <w15:docId w15:val="{D304765E-9D8F-46D5-B318-CC0A66FA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0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0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1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056"/>
  </w:style>
  <w:style w:type="paragraph" w:styleId="Footer">
    <w:name w:val="footer"/>
    <w:basedOn w:val="Normal"/>
    <w:link w:val="FooterChar"/>
    <w:uiPriority w:val="99"/>
    <w:unhideWhenUsed/>
    <w:rsid w:val="00F71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056"/>
  </w:style>
  <w:style w:type="character" w:styleId="PlaceholderText">
    <w:name w:val="Placeholder Text"/>
    <w:basedOn w:val="DefaultParagraphFont"/>
    <w:uiPriority w:val="99"/>
    <w:semiHidden/>
    <w:rsid w:val="00CC0C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CF35434ACC4B91BF55CE838D46D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43622-6AA7-4BDD-89E0-993CDEAA41A3}"/>
      </w:docPartPr>
      <w:docPartBody>
        <w:p w:rsidR="00A7501B" w:rsidRDefault="00A7501B" w:rsidP="00A7501B">
          <w:pPr>
            <w:pStyle w:val="C7CF35434ACC4B91BF55CE838D46DFEE"/>
          </w:pPr>
          <w:r>
            <w:rPr>
              <w:rStyle w:val="PlaceholderText"/>
            </w:rPr>
            <w:t>Company name</w:t>
          </w:r>
        </w:p>
      </w:docPartBody>
    </w:docPart>
    <w:docPart>
      <w:docPartPr>
        <w:name w:val="C3FBDEC545404449AAAB6BD7429AA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E92EB-B67F-4338-B408-BA92544A234C}"/>
      </w:docPartPr>
      <w:docPartBody>
        <w:p w:rsidR="00A7501B" w:rsidRDefault="00A7501B" w:rsidP="00A7501B">
          <w:pPr>
            <w:pStyle w:val="C3FBDEC545404449AAAB6BD7429AAA6B"/>
          </w:pPr>
          <w:r>
            <w:rPr>
              <w:rStyle w:val="PlaceholderText"/>
            </w:rPr>
            <w:t>Business’ invoice address</w:t>
          </w:r>
        </w:p>
      </w:docPartBody>
    </w:docPart>
    <w:docPart>
      <w:docPartPr>
        <w:name w:val="A43BFAFC6FCC430C9A2274430AE08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AAECF-392A-4379-956C-9F909AB9200A}"/>
      </w:docPartPr>
      <w:docPartBody>
        <w:p w:rsidR="00A7501B" w:rsidRDefault="00A7501B" w:rsidP="00A7501B">
          <w:pPr>
            <w:pStyle w:val="A43BFAFC6FCC430C9A2274430AE08E5C"/>
          </w:pPr>
          <w:r w:rsidRPr="00715C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7B3766956848CDA60E3D3DBAAA6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28D44-E526-4C4F-B6C8-A8A8AAECE382}"/>
      </w:docPartPr>
      <w:docPartBody>
        <w:p w:rsidR="00A7501B" w:rsidRDefault="00A7501B" w:rsidP="00A7501B">
          <w:pPr>
            <w:pStyle w:val="B17B3766956848CDA60E3D3DBAAA6727"/>
          </w:pPr>
          <w:r w:rsidRPr="00715C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127686C284BDA96FEB965C8F90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347FE-4D3F-4EBA-8125-FE3F94D41D78}"/>
      </w:docPartPr>
      <w:docPartBody>
        <w:p w:rsidR="00A7501B" w:rsidRDefault="00A7501B" w:rsidP="00A7501B">
          <w:pPr>
            <w:pStyle w:val="E50127686C284BDA96FEB965C8F902B1"/>
          </w:pPr>
          <w:r w:rsidRPr="00715CA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1B"/>
    <w:rsid w:val="00A7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501B"/>
    <w:rPr>
      <w:color w:val="808080"/>
    </w:rPr>
  </w:style>
  <w:style w:type="paragraph" w:customStyle="1" w:styleId="C7CF35434ACC4B91BF55CE838D46DFEE">
    <w:name w:val="C7CF35434ACC4B91BF55CE838D46DFEE"/>
    <w:rsid w:val="00A7501B"/>
    <w:rPr>
      <w:rFonts w:eastAsiaTheme="minorHAnsi"/>
      <w:lang w:eastAsia="en-US"/>
    </w:rPr>
  </w:style>
  <w:style w:type="paragraph" w:customStyle="1" w:styleId="C3FBDEC545404449AAAB6BD7429AAA6B">
    <w:name w:val="C3FBDEC545404449AAAB6BD7429AAA6B"/>
    <w:rsid w:val="00A7501B"/>
    <w:rPr>
      <w:rFonts w:eastAsiaTheme="minorHAnsi"/>
      <w:lang w:eastAsia="en-US"/>
    </w:rPr>
  </w:style>
  <w:style w:type="paragraph" w:customStyle="1" w:styleId="A43BFAFC6FCC430C9A2274430AE08E5C">
    <w:name w:val="A43BFAFC6FCC430C9A2274430AE08E5C"/>
    <w:rsid w:val="00A7501B"/>
    <w:rPr>
      <w:rFonts w:eastAsiaTheme="minorHAnsi"/>
      <w:lang w:eastAsia="en-US"/>
    </w:rPr>
  </w:style>
  <w:style w:type="paragraph" w:customStyle="1" w:styleId="B17B3766956848CDA60E3D3DBAAA6727">
    <w:name w:val="B17B3766956848CDA60E3D3DBAAA6727"/>
    <w:rsid w:val="00A7501B"/>
    <w:rPr>
      <w:rFonts w:eastAsiaTheme="minorHAnsi"/>
      <w:lang w:eastAsia="en-US"/>
    </w:rPr>
  </w:style>
  <w:style w:type="paragraph" w:customStyle="1" w:styleId="E50127686C284BDA96FEB965C8F902B1">
    <w:name w:val="E50127686C284BDA96FEB965C8F902B1"/>
    <w:rsid w:val="00A7501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Wessex Admin</dc:creator>
  <cp:keywords/>
  <dc:description/>
  <cp:lastModifiedBy>Hannah Borowski</cp:lastModifiedBy>
  <cp:revision>2</cp:revision>
  <dcterms:created xsi:type="dcterms:W3CDTF">2023-09-28T10:37:00Z</dcterms:created>
  <dcterms:modified xsi:type="dcterms:W3CDTF">2023-09-28T10:37:00Z</dcterms:modified>
</cp:coreProperties>
</file>